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F" w:rsidRPr="002C237F" w:rsidRDefault="002C237F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  <w:hyperlink r:id="rId5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> Основные законодательные акты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hyperlink r:id="rId6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Постановление правительства РФ № 390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hyperlink r:id="rId7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Письмо об изменении административного регламента МЧС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hyperlink r:id="rId8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Сравнение ППБ и ППР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hyperlink r:id="rId9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Изменения в КОАП РФ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0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ОМУ КО на 2011-2015 г.г. с приложениями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1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Методические рекомендации по УП на 2011 год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2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Требования к оснащению кабинета ОБЖ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3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Производственные инструкции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4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Инструктажи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 </w:t>
      </w:r>
      <w:hyperlink r:id="rId15" w:history="1"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Инструктивно-методическое письмо «О преподавании</w:t>
        </w:r>
        <w:r w:rsidRPr="002C237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 </w:t>
        </w:r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основ безопасности жизнедеятельности</w:t>
        </w:r>
        <w:r w:rsidRPr="002C237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 </w:t>
        </w:r>
        <w:r w:rsidRPr="002C237F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в 2013-2014 учебном году в общеобразовательных учреждениях</w:t>
        </w:r>
        <w:r w:rsidRPr="002C237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  г. Кемерово»</w:t>
        </w:r>
      </w:hyperlink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237F" w:rsidRPr="002C237F" w:rsidRDefault="002C237F" w:rsidP="002C2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23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</w:t>
      </w:r>
      <w:hyperlink r:id="rId16" w:history="1">
        <w:r w:rsidRPr="002C237F">
          <w:rPr>
            <w:rFonts w:ascii="Arial" w:eastAsia="Times New Roman" w:hAnsi="Arial" w:cs="Arial"/>
            <w:b/>
            <w:bCs/>
            <w:color w:val="4D6D91"/>
            <w:sz w:val="20"/>
            <w:szCs w:val="20"/>
            <w:u w:val="single"/>
            <w:lang w:eastAsia="ru-RU"/>
          </w:rPr>
          <w:t>Методические рекомендации по составлению портфолио достижений учащихся по учебному курсу "Основы безопасности жизнедеятельности»</w:t>
        </w:r>
      </w:hyperlink>
    </w:p>
    <w:p w:rsidR="00283BD3" w:rsidRDefault="00283BD3">
      <w:bookmarkStart w:id="0" w:name="_GoBack"/>
      <w:bookmarkEnd w:id="0"/>
    </w:p>
    <w:sectPr w:rsidR="0028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7"/>
    <w:rsid w:val="001C55E7"/>
    <w:rsid w:val="00283BD3"/>
    <w:rsid w:val="002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-kemerovo.ucoz.ru/Bezopasnost/sravnenie_ppb_i_ppr.docx" TargetMode="External"/><Relationship Id="rId13" Type="http://schemas.openxmlformats.org/officeDocument/2006/relationships/hyperlink" Target="http://nmc-kemerovo.ucoz.ru/Bezopasnost/proizvodst-instrukcii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mc-kemerovo.ucoz.ru/Bezopasnost/pismo_ob_utverzhdenii_administrativnogo_reglamenta.doc" TargetMode="External"/><Relationship Id="rId12" Type="http://schemas.openxmlformats.org/officeDocument/2006/relationships/hyperlink" Target="http://nmc-kemerovo.ucoz.ru/Bezopasnost/trebovaniju_k_osnashheniju_kab.obzh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mc-kemerovo.ucoz.ru/Gerasimova/.metodicheskie_rekomendacii_po_sostavleniju_portfo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nmc-kemerovo.ucoz.ru/Bezopasnost/postanovlenie_pravitelstva_390.doc" TargetMode="External"/><Relationship Id="rId11" Type="http://schemas.openxmlformats.org/officeDocument/2006/relationships/hyperlink" Target="http://nmc-kemerovo.ucoz.ru/Bezopasnost/metod_rekomendacii_po_up_2011g..docx" TargetMode="External"/><Relationship Id="rId5" Type="http://schemas.openxmlformats.org/officeDocument/2006/relationships/hyperlink" Target="http://nmc-kemerovo.ucoz.ru/Bezopasnost/osnovnye_zakonodatelnye_akty.docx" TargetMode="External"/><Relationship Id="rId15" Type="http://schemas.openxmlformats.org/officeDocument/2006/relationships/hyperlink" Target="http://nmc-kemerovo.ucoz.ru/Gerasimova/instrukt-metod.pismo.doc" TargetMode="External"/><Relationship Id="rId10" Type="http://schemas.openxmlformats.org/officeDocument/2006/relationships/hyperlink" Target="http://nmc-kemerovo.ucoz.ru/Bezopasnost/omu_ko_2011-15_gg_s_pril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-kemerovo.ucoz.ru/Bezopasnost/izmenenija_v_koap_rf.doc" TargetMode="External"/><Relationship Id="rId14" Type="http://schemas.openxmlformats.org/officeDocument/2006/relationships/hyperlink" Target="http://nmc-kemerovo.ucoz.ru/Bezopasnost/instruktazh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NMC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2014-11-28T04:40:00Z</dcterms:created>
  <dcterms:modified xsi:type="dcterms:W3CDTF">2014-11-28T04:40:00Z</dcterms:modified>
</cp:coreProperties>
</file>